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8F4B" w14:textId="19CE86C7" w:rsidR="00AC347C" w:rsidRPr="007F1ACE" w:rsidRDefault="0089390E" w:rsidP="00AC347C">
      <w:pPr>
        <w:jc w:val="center"/>
        <w:rPr>
          <w:rFonts w:ascii="Times New Roman" w:hAnsi="Times New Roman" w:cs="Times New Roman"/>
        </w:rPr>
      </w:pPr>
      <w:r w:rsidRPr="007F1ACE">
        <w:rPr>
          <w:rFonts w:ascii="Times New Roman" w:hAnsi="Times New Roman" w:cs="Times New Roman"/>
        </w:rPr>
        <w:t>РЕЗОЛЮЦИЯ</w:t>
      </w:r>
    </w:p>
    <w:p w14:paraId="5D86B331" w14:textId="588356C7" w:rsidR="00AC347C" w:rsidRPr="007F1ACE" w:rsidRDefault="00AC347C" w:rsidP="00AC347C">
      <w:pPr>
        <w:jc w:val="center"/>
        <w:rPr>
          <w:rFonts w:ascii="Times New Roman" w:hAnsi="Times New Roman" w:cs="Times New Roman"/>
        </w:rPr>
      </w:pPr>
      <w:r w:rsidRPr="007F1ACE">
        <w:rPr>
          <w:rFonts w:ascii="Times New Roman" w:hAnsi="Times New Roman" w:cs="Times New Roman"/>
        </w:rPr>
        <w:t>Всероссийской научно-практической конференции</w:t>
      </w:r>
    </w:p>
    <w:p w14:paraId="1ED284A3" w14:textId="139540A9" w:rsidR="00AC347C" w:rsidRPr="007F1ACE" w:rsidRDefault="00AC347C" w:rsidP="00AC347C">
      <w:pPr>
        <w:jc w:val="center"/>
        <w:rPr>
          <w:rFonts w:ascii="Times New Roman" w:hAnsi="Times New Roman" w:cs="Times New Roman"/>
        </w:rPr>
      </w:pPr>
      <w:r w:rsidRPr="007F1ACE">
        <w:rPr>
          <w:rFonts w:ascii="Times New Roman" w:hAnsi="Times New Roman" w:cs="Times New Roman"/>
        </w:rPr>
        <w:t>«Повышение качества математического и естественно-научного образования в системе школьного и среднего профессионального образования: актуальные проблемы, эффективные практики, решения»</w:t>
      </w:r>
    </w:p>
    <w:p w14:paraId="0D372CAC" w14:textId="15D03D2F" w:rsidR="00AC347C" w:rsidRPr="007F1ACE" w:rsidRDefault="00AC347C" w:rsidP="00AC347C">
      <w:pPr>
        <w:jc w:val="center"/>
        <w:rPr>
          <w:rFonts w:ascii="Times New Roman" w:hAnsi="Times New Roman" w:cs="Times New Roman"/>
        </w:rPr>
      </w:pPr>
      <w:r w:rsidRPr="007F1ACE">
        <w:rPr>
          <w:rFonts w:ascii="Times New Roman" w:hAnsi="Times New Roman" w:cs="Times New Roman"/>
        </w:rPr>
        <w:t>г. Ростов-на-Дону, 16 декабря 2025 г.</w:t>
      </w:r>
    </w:p>
    <w:p w14:paraId="18B97297" w14:textId="473EDA3F" w:rsidR="00AC347C" w:rsidRPr="007F1ACE" w:rsidRDefault="0092142D" w:rsidP="00D7767C">
      <w:pPr>
        <w:ind w:firstLine="709"/>
        <w:jc w:val="both"/>
        <w:rPr>
          <w:rFonts w:ascii="Times New Roman" w:hAnsi="Times New Roman" w:cs="Times New Roman"/>
        </w:rPr>
      </w:pPr>
      <w:r w:rsidRPr="007F1ACE">
        <w:rPr>
          <w:rFonts w:ascii="Times New Roman" w:hAnsi="Times New Roman" w:cs="Times New Roman"/>
        </w:rPr>
        <w:t>Во исполнение статьи 8 Федерального закона от 29.12.2012 № 273-ФЗ (редакция от 04.08.2023) «Об образовании в Российской Федерации»,</w:t>
      </w:r>
      <w:r w:rsidRPr="007F1ACE">
        <w:rPr>
          <w:rFonts w:ascii="Times New Roman" w:eastAsia="Times New Roman" w:hAnsi="Times New Roman" w:cs="Times New Roman"/>
        </w:rPr>
        <w:t xml:space="preserve"> </w:t>
      </w:r>
      <w:r w:rsidRPr="007F1ACE">
        <w:rPr>
          <w:rFonts w:ascii="Times New Roman" w:hAnsi="Times New Roman" w:cs="Times New Roman"/>
        </w:rPr>
        <w:t xml:space="preserve">в соответствии с планом работы ГАУ ДПО РО ИРО на 2025/2026 учебный год, «Региональным планом мероприятий по повышению качества математического и естественно-научного образования в Ростовской области на 2025-2030 годы», в рамках реализации федерального «Комплексного плана мероприятий по повышению качества математического и естественно-научного образования на период до 2030 года» </w:t>
      </w:r>
      <w:r w:rsidR="00AC347C" w:rsidRPr="007F1ACE">
        <w:rPr>
          <w:rFonts w:ascii="Times New Roman" w:hAnsi="Times New Roman" w:cs="Times New Roman"/>
        </w:rPr>
        <w:t xml:space="preserve">16 декабря 2025 года в ГОУ ДПО РО ИРО состоялась Всероссийская научно-практическая конференция «Повышение качества математического и естественно-научного образования в системе школьного и среднего профессионального образования: актуальные проблемы, эффективные практики, решения», объединившая </w:t>
      </w:r>
      <w:r w:rsidR="00B009EF" w:rsidRPr="007F1ACE">
        <w:rPr>
          <w:rFonts w:ascii="Times New Roman" w:hAnsi="Times New Roman" w:cs="Times New Roman"/>
        </w:rPr>
        <w:t xml:space="preserve">представителей институтов развития образования различных регионов, </w:t>
      </w:r>
      <w:r w:rsidR="00AC347C" w:rsidRPr="007F1ACE">
        <w:rPr>
          <w:rFonts w:ascii="Times New Roman" w:hAnsi="Times New Roman" w:cs="Times New Roman"/>
        </w:rPr>
        <w:t>педагогов общеобразовательных организаций, преподавателей колледжей и техникумов, методистов, представителей региональных органов управления образованием, работодателей, научного сообщества и общественных организаций.</w:t>
      </w:r>
    </w:p>
    <w:p w14:paraId="1C4A7EEB" w14:textId="34CEAAAE" w:rsidR="007F1ACE" w:rsidRPr="007F1ACE" w:rsidRDefault="007F1ACE" w:rsidP="007F1AC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b/>
          <w:bCs/>
          <w:color w:val="212121"/>
          <w:kern w:val="0"/>
          <w:lang w:eastAsia="ru-RU"/>
          <w14:ligatures w14:val="none"/>
        </w:rPr>
        <w:t>Цель проведения Конференции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 xml:space="preserve"> 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— организация открытого диалога представителей российского научно-педагогического сообщества по проблемам повышения качества математического и естественно-научного образования и представление эффективных практик их решения.</w:t>
      </w:r>
    </w:p>
    <w:p w14:paraId="70F3AC93" w14:textId="77777777" w:rsidR="007F1ACE" w:rsidRPr="007F1ACE" w:rsidRDefault="007F1ACE" w:rsidP="007F1AC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b/>
          <w:bCs/>
          <w:color w:val="212121"/>
          <w:kern w:val="0"/>
          <w:lang w:eastAsia="ru-RU"/>
          <w14:ligatures w14:val="none"/>
        </w:rPr>
        <w:t>Масштаб и география конференции</w:t>
      </w:r>
    </w:p>
    <w:p w14:paraId="4F306DE0" w14:textId="393C6031" w:rsidR="007F1ACE" w:rsidRPr="007F1ACE" w:rsidRDefault="007F1ACE" w:rsidP="007F1ACE">
      <w:pPr>
        <w:ind w:firstLine="709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В мероприятии приняли участие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 xml:space="preserve"> </w:t>
      </w:r>
      <w:r w:rsidRPr="007F1ACE">
        <w:rPr>
          <w:rFonts w:ascii="Times New Roman" w:eastAsia="Times New Roman" w:hAnsi="Times New Roman" w:cs="Times New Roman"/>
          <w:b/>
          <w:bCs/>
          <w:color w:val="212121"/>
          <w:kern w:val="0"/>
          <w:lang w:eastAsia="ru-RU"/>
          <w14:ligatures w14:val="none"/>
        </w:rPr>
        <w:t>более 300 педагогов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 xml:space="preserve"> 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как в очном формате, так и онлайн. Конференция объединила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 xml:space="preserve"> </w:t>
      </w:r>
      <w:r w:rsidRPr="007F1ACE">
        <w:rPr>
          <w:rFonts w:ascii="Times New Roman" w:eastAsia="Times New Roman" w:hAnsi="Times New Roman" w:cs="Times New Roman"/>
          <w:b/>
          <w:bCs/>
          <w:color w:val="212121"/>
          <w:kern w:val="0"/>
          <w:lang w:eastAsia="ru-RU"/>
          <w14:ligatures w14:val="none"/>
        </w:rPr>
        <w:t>73 автора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, представивших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 xml:space="preserve"> </w:t>
      </w:r>
      <w:r w:rsidRPr="007F1ACE">
        <w:rPr>
          <w:rFonts w:ascii="Times New Roman" w:eastAsia="Times New Roman" w:hAnsi="Times New Roman" w:cs="Times New Roman"/>
          <w:b/>
          <w:bCs/>
          <w:color w:val="212121"/>
          <w:kern w:val="0"/>
          <w:lang w:eastAsia="ru-RU"/>
          <w14:ligatures w14:val="none"/>
        </w:rPr>
        <w:t>57 научных статей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 xml:space="preserve">. Такой интерес подтверждает востребованность обсуждаемых тем и растущую активность педагогического сообщества. География участников </w:t>
      </w:r>
      <w:r w:rsidRPr="007F1ACE">
        <w:rPr>
          <w:rFonts w:ascii="Times New Roman" w:hAnsi="Times New Roman" w:cs="Times New Roman"/>
        </w:rPr>
        <w:t>охватывает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 xml:space="preserve"> несколько регионов, демонстрируя как локальную, так и всероссийскую вовлеченность.</w:t>
      </w:r>
    </w:p>
    <w:p w14:paraId="0FF40890" w14:textId="77777777" w:rsidR="007F1ACE" w:rsidRPr="007F1ACE" w:rsidRDefault="007F1ACE" w:rsidP="007F1ACE">
      <w:pPr>
        <w:ind w:firstLine="709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География конференции охватила восемь институтов развития образования, сотни школ, десятки организаций профессионального образования, методических центров различных регионов России (г. Москва, г. Санкт-Петербург, Донецк и ДНР, Луганск и ЛНР, г. Казань, г. Краснодар, г. Кемерово, г. Севастополь, г. Симферополь, Ярославская область, Чувашия и др.)</w:t>
      </w:r>
    </w:p>
    <w:p w14:paraId="1FF93C27" w14:textId="33E3CC71" w:rsidR="007F1ACE" w:rsidRPr="007F1ACE" w:rsidRDefault="007F1ACE" w:rsidP="007F1ACE">
      <w:pPr>
        <w:ind w:left="360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 xml:space="preserve">Около 50 педагогов стали интересными спикерами и выступили по следующим </w:t>
      </w:r>
      <w:r w:rsidRPr="007F1ACE">
        <w:rPr>
          <w:rFonts w:ascii="Times New Roman" w:hAnsi="Times New Roman" w:cs="Times New Roman"/>
        </w:rPr>
        <w:t>направлениям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:</w:t>
      </w:r>
    </w:p>
    <w:p w14:paraId="378574B7" w14:textId="77777777" w:rsidR="007F1ACE" w:rsidRPr="007F1ACE" w:rsidRDefault="007F1ACE" w:rsidP="007F1ACE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Формирование и развитие функциональной грамотности в математическом и естественнонаучном образовании: методы, подходы и современные практики.</w:t>
      </w:r>
    </w:p>
    <w:p w14:paraId="15DB7470" w14:textId="77777777" w:rsidR="007F1ACE" w:rsidRPr="007F1ACE" w:rsidRDefault="007F1ACE" w:rsidP="007F1ACE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Использование цифровых инструментов в математическом и естественнонаучном образовании: инновационные технологии и перспективы внедрения.</w:t>
      </w:r>
    </w:p>
    <w:p w14:paraId="1F0EAC01" w14:textId="77777777" w:rsidR="007F1ACE" w:rsidRPr="007F1ACE" w:rsidRDefault="007F1ACE" w:rsidP="007F1ACE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Ранняя профилизация обучающихся как важный аспект повышения качества математического и естественнонаучного образования.</w:t>
      </w:r>
    </w:p>
    <w:p w14:paraId="10E96880" w14:textId="77777777" w:rsidR="007F1ACE" w:rsidRPr="007F1ACE" w:rsidRDefault="007F1ACE" w:rsidP="007F1ACE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lastRenderedPageBreak/>
        <w:t>Профессиональная направленность математического и естественнонаучного образования в системе СПО. Мастер-классы по предметным областям знаний математики, информатики, химии, биологии. Практическая часть работы форума проходила секционном формате.</w:t>
      </w:r>
    </w:p>
    <w:p w14:paraId="655AAA93" w14:textId="77777777" w:rsidR="007F1ACE" w:rsidRPr="007F1ACE" w:rsidRDefault="007F1ACE" w:rsidP="007F1ACE">
      <w:pPr>
        <w:ind w:firstLine="709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 xml:space="preserve">Участники конференции рассмотрели ключевые вызовы и перспективы развития математического и естественно-научного образования на этапах основного общего, среднего общего и среднего профессионального образования, уделив особое внимание вопросам преемственности, практико-ориентированности, ранней </w:t>
      </w:r>
      <w:r w:rsidRPr="007F1ACE">
        <w:rPr>
          <w:rFonts w:ascii="Times New Roman" w:hAnsi="Times New Roman" w:cs="Times New Roman"/>
        </w:rPr>
        <w:t>профилизации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 xml:space="preserve"> и формированию функциональной грамотности обучающихся, цифровой трансформации образования.</w:t>
      </w:r>
    </w:p>
    <w:p w14:paraId="624EAC75" w14:textId="11C6CC3F" w:rsidR="007F1ACE" w:rsidRPr="007F1ACE" w:rsidRDefault="007F1ACE" w:rsidP="007F1AC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На основании обсуждений, анализа представленного опыта, результатов секционных дискуссий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 xml:space="preserve"> </w:t>
      </w:r>
      <w:r w:rsidRPr="007F1ACE">
        <w:rPr>
          <w:rFonts w:ascii="Times New Roman" w:eastAsia="Times New Roman" w:hAnsi="Times New Roman" w:cs="Times New Roman"/>
          <w:b/>
          <w:bCs/>
          <w:color w:val="212121"/>
          <w:kern w:val="0"/>
          <w:lang w:eastAsia="ru-RU"/>
          <w14:ligatures w14:val="none"/>
        </w:rPr>
        <w:t>участники конференции постановили:</w:t>
      </w:r>
    </w:p>
    <w:p w14:paraId="7F3AE349" w14:textId="2C85BB0C" w:rsidR="007F1ACE" w:rsidRPr="007F1ACE" w:rsidRDefault="007F1ACE" w:rsidP="007F1AC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b/>
          <w:bCs/>
          <w:color w:val="212121"/>
          <w:kern w:val="0"/>
          <w:lang w:eastAsia="ru-RU"/>
          <w14:ligatures w14:val="none"/>
        </w:rPr>
        <w:t>1.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 xml:space="preserve"> 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Признать приоритетными следующие задачи в контексте общего и профессионального образования:</w:t>
      </w:r>
    </w:p>
    <w:p w14:paraId="112E5F1C" w14:textId="77777777" w:rsidR="007F1ACE" w:rsidRPr="007F1ACE" w:rsidRDefault="007F1ACE" w:rsidP="007F1ACE">
      <w:pPr>
        <w:ind w:left="567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• Обеспечение преемственности в содержании и методике преподавания математики, физики, химии, биологии и других естественных наук между уровнями общего и профессионального образования.</w:t>
      </w:r>
    </w:p>
    <w:p w14:paraId="3B0364C1" w14:textId="77777777" w:rsidR="007F1ACE" w:rsidRPr="007F1ACE" w:rsidRDefault="007F1ACE" w:rsidP="007F1ACE">
      <w:pPr>
        <w:ind w:left="567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• Формирование у обучающихся функциональной математической и естественно-научной грамотности, необходимой как для успешной социализации, так и для освоения современных рабочих профессий и специальностей СПО.</w:t>
      </w:r>
    </w:p>
    <w:p w14:paraId="0C3D00B4" w14:textId="77777777" w:rsidR="007F1ACE" w:rsidRPr="007F1ACE" w:rsidRDefault="007F1ACE" w:rsidP="007F1ACE">
      <w:pPr>
        <w:ind w:left="567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• Развитие практико-ориентированного и проектного обучения через интеграцию учебного процесса с производственными задачами, лабораторными практикумами, исследовательскими и инженерными проектами.</w:t>
      </w:r>
    </w:p>
    <w:p w14:paraId="1B50C2E6" w14:textId="77777777" w:rsidR="007F1ACE" w:rsidRPr="007F1ACE" w:rsidRDefault="007F1ACE" w:rsidP="007F1ACE">
      <w:pPr>
        <w:ind w:left="567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• Укрепление мотивации школьников и студентов СПО к освоению STEM-дисциплин посредством исследовательской работы, участия в олимпиадах, конкурсах, хакатонах и профессиональных пробах.</w:t>
      </w:r>
    </w:p>
    <w:p w14:paraId="0451AC4D" w14:textId="519531A3" w:rsidR="007F1ACE" w:rsidRPr="007F1ACE" w:rsidRDefault="007F1ACE" w:rsidP="007F1AC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b/>
          <w:bCs/>
          <w:color w:val="212121"/>
          <w:kern w:val="0"/>
          <w:lang w:eastAsia="ru-RU"/>
          <w14:ligatures w14:val="none"/>
        </w:rPr>
        <w:t>2.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 xml:space="preserve"> 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Рекомендовать органам управления образованием субъектов РФ и муниципалитетам:</w:t>
      </w:r>
    </w:p>
    <w:p w14:paraId="4C4BC908" w14:textId="77777777" w:rsidR="007F1ACE" w:rsidRPr="007F1ACE" w:rsidRDefault="007F1ACE" w:rsidP="007F1ACE">
      <w:pPr>
        <w:ind w:left="567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• Поддерживать и тиражировать эффективные региональные модели взаимодействия школ, колледжей, предприятий и вузов в области математического и естественно-научного образования.</w:t>
      </w:r>
    </w:p>
    <w:p w14:paraId="126C278D" w14:textId="77777777" w:rsidR="007F1ACE" w:rsidRPr="007F1ACE" w:rsidRDefault="007F1ACE" w:rsidP="007F1ACE">
      <w:pPr>
        <w:ind w:left="567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• Обеспечить равный доступ к современному оборудованию, цифровым ресурсам и квалифицированным педагогическим кадрам для всех образовательных организаций, включая сельские и малокомплектные школы и профессиональные образовательные организации.</w:t>
      </w:r>
    </w:p>
    <w:p w14:paraId="5A36186C" w14:textId="77777777" w:rsidR="007F1ACE" w:rsidRPr="007F1ACE" w:rsidRDefault="007F1ACE" w:rsidP="007F1ACE">
      <w:pPr>
        <w:ind w:left="567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• Содействовать созданию и модернизации учебных лабораторий, центров «Точка роста», STEM-центров, а также специализированных учебно-производственных участков в СПО.</w:t>
      </w:r>
    </w:p>
    <w:p w14:paraId="6853DD05" w14:textId="44937651" w:rsidR="007F1ACE" w:rsidRPr="007F1ACE" w:rsidRDefault="007F1ACE" w:rsidP="007F1AC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b/>
          <w:bCs/>
          <w:color w:val="212121"/>
          <w:kern w:val="0"/>
          <w:lang w:eastAsia="ru-RU"/>
          <w14:ligatures w14:val="none"/>
        </w:rPr>
        <w:t>3.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 xml:space="preserve"> 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Призвать образовательные организации общего и профессионального образования:</w:t>
      </w:r>
    </w:p>
    <w:p w14:paraId="7452F755" w14:textId="77777777" w:rsidR="007F1ACE" w:rsidRPr="007F1ACE" w:rsidRDefault="007F1ACE" w:rsidP="007F1ACE">
      <w:pPr>
        <w:ind w:left="567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• Активнее внедрять межпредметные и интегрированные учебные модули, связывающие математику и естественные науки с будущей профессиональной деятельностью.</w:t>
      </w:r>
    </w:p>
    <w:p w14:paraId="2DE77503" w14:textId="77777777" w:rsidR="007F1ACE" w:rsidRPr="007F1ACE" w:rsidRDefault="007F1ACE" w:rsidP="007F1ACE">
      <w:pPr>
        <w:ind w:left="567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lastRenderedPageBreak/>
        <w:t>• Развивать наставничество, привлекая к образовательному процессу специалистов предприятий-партнёров и выпускников.</w:t>
      </w:r>
    </w:p>
    <w:p w14:paraId="2380B4C1" w14:textId="77777777" w:rsidR="007F1ACE" w:rsidRPr="007F1ACE" w:rsidRDefault="007F1ACE" w:rsidP="007F1ACE">
      <w:pPr>
        <w:ind w:left="567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• Обеспечить непрерывное профессиональное развитие педагогов через совместные методические объединения школ и колледжей, стажировки на производстве и участие в профессиональных сообществах.</w:t>
      </w:r>
    </w:p>
    <w:p w14:paraId="1BA32097" w14:textId="66CFC632" w:rsidR="007F1ACE" w:rsidRPr="007F1ACE" w:rsidRDefault="007F1ACE" w:rsidP="007F1AC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b/>
          <w:bCs/>
          <w:color w:val="212121"/>
          <w:kern w:val="0"/>
          <w:lang w:eastAsia="ru-RU"/>
          <w14:ligatures w14:val="none"/>
        </w:rPr>
        <w:t>4.</w:t>
      </w:r>
      <w:r w:rsidRPr="007F1ACE">
        <w:rPr>
          <w:rFonts w:ascii="Times New Roman" w:eastAsia="Times New Roman" w:hAnsi="Times New Roman" w:cs="Times New Roman"/>
          <w:b/>
          <w:bCs/>
          <w:color w:val="212121"/>
          <w:kern w:val="0"/>
          <w:lang w:eastAsia="ru-RU"/>
          <w14:ligatures w14:val="none"/>
        </w:rPr>
        <w:t xml:space="preserve"> 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Обратиться к работодателям и отраслевым союзам:</w:t>
      </w:r>
    </w:p>
    <w:p w14:paraId="5C25F77A" w14:textId="77777777" w:rsidR="007F1ACE" w:rsidRPr="007F1ACE" w:rsidRDefault="007F1ACE" w:rsidP="007F1ACE">
      <w:pPr>
        <w:ind w:left="567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• Участвовать в разработке и актуализации профессиональных стандартов и образовательных программ СПО, учитывая требования к математической и естественно-научной подготовке кадров.</w:t>
      </w:r>
    </w:p>
    <w:p w14:paraId="3793ED1F" w14:textId="77777777" w:rsidR="007F1ACE" w:rsidRPr="007F1ACE" w:rsidRDefault="007F1ACE" w:rsidP="007F1ACE">
      <w:pPr>
        <w:ind w:left="567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• Поддерживать инициативы по созданию базовых кафедр, учебных цехов и лабораторий на производственных площадках.</w:t>
      </w:r>
    </w:p>
    <w:p w14:paraId="40FC8405" w14:textId="50723348" w:rsidR="007F1ACE" w:rsidRPr="007F1ACE" w:rsidRDefault="007F1ACE" w:rsidP="007F1AC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b/>
          <w:bCs/>
          <w:color w:val="212121"/>
          <w:kern w:val="0"/>
          <w:lang w:eastAsia="ru-RU"/>
          <w14:ligatures w14:val="none"/>
        </w:rPr>
        <w:t>5.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 xml:space="preserve"> 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Предложить организаторам конференции и профессиональным сообществам:</w:t>
      </w:r>
    </w:p>
    <w:p w14:paraId="326191C7" w14:textId="77777777" w:rsidR="007F1ACE" w:rsidRPr="007F1ACE" w:rsidRDefault="007F1ACE" w:rsidP="007F1ACE">
      <w:pPr>
        <w:ind w:left="567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• Продолжить системную работу по выявлению, экспертной оценке и распространению лучших практик в сфере математического и естественно-научного образования в школах и ПОО.</w:t>
      </w:r>
    </w:p>
    <w:p w14:paraId="64225097" w14:textId="77777777" w:rsidR="007F1ACE" w:rsidRPr="007F1ACE" w:rsidRDefault="007F1ACE" w:rsidP="007F1ACE">
      <w:pPr>
        <w:ind w:left="567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• Инициировать ежегодный мониторинг уровня функциональной грамотности обучающихся в регионах с последующей разработкой рекомендаций по коррекции образовательных траекторий.</w:t>
      </w:r>
    </w:p>
    <w:p w14:paraId="137A8DC5" w14:textId="77777777" w:rsidR="007F1ACE" w:rsidRPr="007F1ACE" w:rsidRDefault="007F1ACE" w:rsidP="007F1ACE">
      <w:pPr>
        <w:ind w:left="567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• Опубликовать электронный сборник материалов участников конференции и разместить на сайте ГАУ ДПО РО «Институт развития образования».</w:t>
      </w:r>
    </w:p>
    <w:p w14:paraId="5F9D7B08" w14:textId="77777777" w:rsidR="007F1ACE" w:rsidRPr="007F1ACE" w:rsidRDefault="007F1ACE" w:rsidP="007F1ACE">
      <w:pPr>
        <w:ind w:firstLine="709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 xml:space="preserve">Участники конференции выразили убеждённость, что только через тесное взаимодействие школы, среднего профессионального образования, бизнеса и научного сообщества можно обеспечить высокое качество математической и естественно-научной </w:t>
      </w:r>
      <w:r w:rsidRPr="007F1ACE">
        <w:rPr>
          <w:rFonts w:ascii="Times New Roman" w:hAnsi="Times New Roman" w:cs="Times New Roman"/>
        </w:rPr>
        <w:t>подготовки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 xml:space="preserve"> молодёжи — основы технологического суверенитета и устойчивого развития страны.</w:t>
      </w:r>
    </w:p>
    <w:p w14:paraId="3785D226" w14:textId="2C96655E" w:rsidR="007F1ACE" w:rsidRPr="007F1ACE" w:rsidRDefault="007F1ACE" w:rsidP="007F1ACE">
      <w:pPr>
        <w:ind w:firstLine="709"/>
        <w:jc w:val="both"/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</w:pP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 xml:space="preserve">Настоящая резолюция принята </w:t>
      </w:r>
      <w:r w:rsidRPr="007F1ACE">
        <w:rPr>
          <w:rFonts w:ascii="Times New Roman" w:hAnsi="Times New Roman" w:cs="Times New Roman"/>
        </w:rPr>
        <w:t>участниками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 xml:space="preserve"> </w:t>
      </w:r>
      <w:proofErr w:type="gramStart"/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конференции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 xml:space="preserve">  </w:t>
      </w:r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>16</w:t>
      </w:r>
      <w:proofErr w:type="gramEnd"/>
      <w:r w:rsidRPr="007F1ACE">
        <w:rPr>
          <w:rFonts w:ascii="Times New Roman" w:eastAsia="Times New Roman" w:hAnsi="Times New Roman" w:cs="Times New Roman"/>
          <w:color w:val="212121"/>
          <w:kern w:val="0"/>
          <w:lang w:eastAsia="ru-RU"/>
          <w14:ligatures w14:val="none"/>
        </w:rPr>
        <w:t xml:space="preserve"> декабря 2025 г.</w:t>
      </w:r>
    </w:p>
    <w:p w14:paraId="64D10285" w14:textId="77777777" w:rsidR="007F1ACE" w:rsidRPr="007F1ACE" w:rsidRDefault="007F1ACE" w:rsidP="007F1ACE">
      <w:pPr>
        <w:rPr>
          <w:rFonts w:ascii="Times New Roman" w:hAnsi="Times New Roman" w:cs="Times New Roman"/>
        </w:rPr>
      </w:pPr>
      <w:r w:rsidRPr="007F1ACE">
        <w:rPr>
          <w:rFonts w:ascii="Times New Roman" w:hAnsi="Times New Roman" w:cs="Times New Roman"/>
        </w:rPr>
        <w:t>________________________________________</w:t>
      </w:r>
    </w:p>
    <w:p w14:paraId="71C43A83" w14:textId="26A9E08C" w:rsidR="00AC347C" w:rsidRPr="007F1ACE" w:rsidRDefault="00AC347C" w:rsidP="00AC347C">
      <w:pPr>
        <w:rPr>
          <w:rFonts w:ascii="Times New Roman" w:hAnsi="Times New Roman" w:cs="Times New Roman"/>
        </w:rPr>
      </w:pPr>
    </w:p>
    <w:p w14:paraId="1005BB23" w14:textId="07F8095D" w:rsidR="00AC347C" w:rsidRPr="007F1ACE" w:rsidRDefault="00AC347C" w:rsidP="007F1ACE">
      <w:pPr>
        <w:jc w:val="right"/>
        <w:rPr>
          <w:rFonts w:ascii="Times New Roman" w:hAnsi="Times New Roman" w:cs="Times New Roman"/>
        </w:rPr>
      </w:pPr>
      <w:r w:rsidRPr="007F1ACE">
        <w:rPr>
          <w:rFonts w:ascii="Times New Roman" w:hAnsi="Times New Roman" w:cs="Times New Roman"/>
          <w:i/>
          <w:iCs/>
        </w:rPr>
        <w:t>Председатель оргкомитета:</w:t>
      </w:r>
      <w:r w:rsidRPr="007F1ACE">
        <w:rPr>
          <w:rFonts w:ascii="Times New Roman" w:hAnsi="Times New Roman" w:cs="Times New Roman"/>
        </w:rPr>
        <w:t xml:space="preserve"> __________________ /</w:t>
      </w:r>
      <w:r w:rsidR="00274EF0" w:rsidRPr="007F1ACE">
        <w:rPr>
          <w:rFonts w:ascii="Times New Roman" w:hAnsi="Times New Roman" w:cs="Times New Roman"/>
        </w:rPr>
        <w:t>Осадченко Н.Г.</w:t>
      </w:r>
      <w:r w:rsidRPr="007F1ACE">
        <w:rPr>
          <w:rFonts w:ascii="Times New Roman" w:hAnsi="Times New Roman" w:cs="Times New Roman"/>
        </w:rPr>
        <w:t>/</w:t>
      </w:r>
      <w:r w:rsidRPr="007F1ACE">
        <w:rPr>
          <w:rFonts w:ascii="Times New Roman" w:hAnsi="Times New Roman" w:cs="Times New Roman"/>
        </w:rPr>
        <w:br/>
      </w:r>
      <w:r w:rsidRPr="007F1ACE">
        <w:rPr>
          <w:rFonts w:ascii="Times New Roman" w:hAnsi="Times New Roman" w:cs="Times New Roman"/>
          <w:i/>
          <w:iCs/>
        </w:rPr>
        <w:t>Секретарь конференции:</w:t>
      </w:r>
      <w:r w:rsidRPr="007F1ACE">
        <w:rPr>
          <w:rFonts w:ascii="Times New Roman" w:hAnsi="Times New Roman" w:cs="Times New Roman"/>
        </w:rPr>
        <w:t xml:space="preserve"> __________________ /</w:t>
      </w:r>
      <w:r w:rsidR="00D7767C" w:rsidRPr="007F1ACE">
        <w:rPr>
          <w:rFonts w:ascii="Times New Roman" w:hAnsi="Times New Roman" w:cs="Times New Roman"/>
        </w:rPr>
        <w:t>Бочарова С.А</w:t>
      </w:r>
      <w:r w:rsidRPr="007F1ACE">
        <w:rPr>
          <w:rFonts w:ascii="Times New Roman" w:hAnsi="Times New Roman" w:cs="Times New Roman"/>
        </w:rPr>
        <w:t>./</w:t>
      </w:r>
    </w:p>
    <w:sectPr w:rsidR="00AC347C" w:rsidRPr="007F1ACE" w:rsidSect="00D7767C">
      <w:footerReference w:type="default" r:id="rId7"/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41134" w14:textId="77777777" w:rsidR="00EB1A94" w:rsidRDefault="00EB1A94" w:rsidP="00D46B59">
      <w:pPr>
        <w:spacing w:after="0" w:line="240" w:lineRule="auto"/>
      </w:pPr>
      <w:r>
        <w:separator/>
      </w:r>
    </w:p>
  </w:endnote>
  <w:endnote w:type="continuationSeparator" w:id="0">
    <w:p w14:paraId="7773DC74" w14:textId="77777777" w:rsidR="00EB1A94" w:rsidRDefault="00EB1A94" w:rsidP="00D46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0879222"/>
      <w:docPartObj>
        <w:docPartGallery w:val="Page Numbers (Bottom of Page)"/>
        <w:docPartUnique/>
      </w:docPartObj>
    </w:sdtPr>
    <w:sdtContent>
      <w:p w14:paraId="47DEB68C" w14:textId="605B1B91" w:rsidR="00D46B59" w:rsidRDefault="00D46B59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CC57B8" w14:textId="77777777" w:rsidR="00D46B59" w:rsidRDefault="00D46B5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FA704" w14:textId="77777777" w:rsidR="00EB1A94" w:rsidRDefault="00EB1A94" w:rsidP="00D46B59">
      <w:pPr>
        <w:spacing w:after="0" w:line="240" w:lineRule="auto"/>
      </w:pPr>
      <w:r>
        <w:separator/>
      </w:r>
    </w:p>
  </w:footnote>
  <w:footnote w:type="continuationSeparator" w:id="0">
    <w:p w14:paraId="61C17263" w14:textId="77777777" w:rsidR="00EB1A94" w:rsidRDefault="00EB1A94" w:rsidP="00D46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3BE4"/>
    <w:multiLevelType w:val="multilevel"/>
    <w:tmpl w:val="C0200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155FDE"/>
    <w:multiLevelType w:val="multilevel"/>
    <w:tmpl w:val="13A4F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7633AE"/>
    <w:multiLevelType w:val="multilevel"/>
    <w:tmpl w:val="D0224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9708C9"/>
    <w:multiLevelType w:val="multilevel"/>
    <w:tmpl w:val="D0224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5096440">
    <w:abstractNumId w:val="1"/>
  </w:num>
  <w:num w:numId="2" w16cid:durableId="1210803996">
    <w:abstractNumId w:val="0"/>
  </w:num>
  <w:num w:numId="3" w16cid:durableId="1460221947">
    <w:abstractNumId w:val="2"/>
  </w:num>
  <w:num w:numId="4" w16cid:durableId="1434665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14"/>
    <w:rsid w:val="00235B03"/>
    <w:rsid w:val="00274EF0"/>
    <w:rsid w:val="002A7627"/>
    <w:rsid w:val="00593C94"/>
    <w:rsid w:val="005A081A"/>
    <w:rsid w:val="00691DA4"/>
    <w:rsid w:val="007E4523"/>
    <w:rsid w:val="007F1ACE"/>
    <w:rsid w:val="0089390E"/>
    <w:rsid w:val="0092142D"/>
    <w:rsid w:val="00927120"/>
    <w:rsid w:val="00A00914"/>
    <w:rsid w:val="00AC347C"/>
    <w:rsid w:val="00B009EF"/>
    <w:rsid w:val="00B9718F"/>
    <w:rsid w:val="00C617EE"/>
    <w:rsid w:val="00D46B59"/>
    <w:rsid w:val="00D5435F"/>
    <w:rsid w:val="00D7767C"/>
    <w:rsid w:val="00EB1A94"/>
    <w:rsid w:val="00F0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50D7C"/>
  <w15:chartTrackingRefBased/>
  <w15:docId w15:val="{A5E77279-57F7-4380-BF7C-40AF2B8E2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0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0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9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0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09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09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09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09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09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09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09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09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091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091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09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09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09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09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09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0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09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0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09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09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09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091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09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091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0914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46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46B59"/>
  </w:style>
  <w:style w:type="paragraph" w:styleId="ae">
    <w:name w:val="footer"/>
    <w:basedOn w:val="a"/>
    <w:link w:val="af"/>
    <w:uiPriority w:val="99"/>
    <w:unhideWhenUsed/>
    <w:rsid w:val="00D46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46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51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2829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28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1660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31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7341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61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2025-11-21T11:52:00Z</dcterms:created>
  <dcterms:modified xsi:type="dcterms:W3CDTF">2025-12-19T10:48:00Z</dcterms:modified>
</cp:coreProperties>
</file>